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03" w:rsidRDefault="002A7D03" w:rsidP="002A7D03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2A7D03" w:rsidRDefault="002A7D03" w:rsidP="002A7D03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Методические рекомендации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20.03.2020 № б/</w:t>
      </w:r>
      <w:proofErr w:type="spellStart"/>
      <w:r>
        <w:rPr>
          <w:rFonts w:ascii="Georgia" w:eastAsia="Times New Roman" w:hAnsi="Georgia"/>
        </w:rPr>
        <w:t>н</w:t>
      </w:r>
      <w:proofErr w:type="spellEnd"/>
    </w:p>
    <w:p w:rsidR="002A7D03" w:rsidRDefault="002A7D03" w:rsidP="002A7D03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РФ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от 20 марта 2020 года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1. Настоящие Методические рекомендации разработаны в соответствии</w:t>
      </w:r>
      <w:r>
        <w:rPr>
          <w:rFonts w:ascii="Georgia" w:hAnsi="Georgia"/>
        </w:rPr>
        <w:br/>
        <w:t xml:space="preserve">с </w:t>
      </w:r>
      <w:hyperlink r:id="rId4" w:anchor="/document/99/902389617/" w:history="1">
        <w:r>
          <w:rPr>
            <w:rStyle w:val="a5"/>
            <w:rFonts w:ascii="Georgia" w:hAnsi="Georgia"/>
          </w:rPr>
          <w:t>Федеральным законом от 29 декабря 2012 г. № 273-ФЗ</w:t>
        </w:r>
      </w:hyperlink>
      <w:r>
        <w:rPr>
          <w:rFonts w:ascii="Georgia" w:hAnsi="Georgia"/>
        </w:rPr>
        <w:t xml:space="preserve"> «Об образовании</w:t>
      </w:r>
      <w:r>
        <w:rPr>
          <w:rFonts w:ascii="Georgia" w:hAnsi="Georgia"/>
        </w:rPr>
        <w:br/>
        <w:t xml:space="preserve">в Российской Федерации» (Собрание законодательства Российской Федерации, 2012, № 53, ст. 7598; </w:t>
      </w:r>
      <w:proofErr w:type="gramStart"/>
      <w:r>
        <w:rPr>
          <w:rFonts w:ascii="Georgia" w:hAnsi="Georgia"/>
        </w:rPr>
        <w:t xml:space="preserve">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</w:t>
      </w:r>
      <w:hyperlink r:id="rId5" w:anchor="/document/99/436767209/" w:history="1">
        <w:r>
          <w:rPr>
            <w:rStyle w:val="a5"/>
            <w:rFonts w:ascii="Georgia" w:hAnsi="Georgia"/>
          </w:rPr>
          <w:t>приказом Министерства образования и науки Российской Федерации от 23 августа 2017 г. № 816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18 сентября 2017 г., регистрационный № 48226), в целях оказания методической помощи</w:t>
      </w:r>
      <w:r>
        <w:rPr>
          <w:rFonts w:ascii="Georgia" w:hAnsi="Georgia"/>
        </w:rPr>
        <w:br/>
        <w:t>при реализации образовательных программ начального общего, основного общего, среднего</w:t>
      </w:r>
      <w:proofErr w:type="gramEnd"/>
      <w:r>
        <w:rPr>
          <w:rFonts w:ascii="Georgia" w:hAnsi="Georgia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 xml:space="preserve">2. В настоящих Методических рекомендациях </w:t>
      </w:r>
      <w:proofErr w:type="gramStart"/>
      <w:r>
        <w:rPr>
          <w:rFonts w:ascii="Georgia" w:hAnsi="Georgia"/>
        </w:rPr>
        <w:t>приведены</w:t>
      </w:r>
      <w:proofErr w:type="gramEnd"/>
      <w:r>
        <w:rPr>
          <w:rFonts w:ascii="Georgia" w:hAnsi="Georgia"/>
        </w:rPr>
        <w:t>: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особенности реализации учебной и производственной практик</w:t>
      </w:r>
      <w:r>
        <w:rPr>
          <w:rFonts w:ascii="Georgia" w:hAnsi="Georgia"/>
        </w:rPr>
        <w:br/>
        <w:t>при реализации программ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технологий.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</w:rPr>
        <w:t>I. Примерная модель реализации образовательных программ</w:t>
      </w:r>
      <w:r>
        <w:rPr>
          <w:rFonts w:ascii="Georgia" w:hAnsi="Georgia"/>
        </w:rPr>
        <w:br/>
        <w:t>начального общего, основного общего, среднего общего образования,</w:t>
      </w:r>
      <w:r>
        <w:rPr>
          <w:rFonts w:ascii="Georgia" w:hAnsi="Georgia"/>
        </w:rPr>
        <w:br/>
        <w:t>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технологий: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proofErr w:type="gramStart"/>
      <w:r>
        <w:rPr>
          <w:rFonts w:ascii="Georgia" w:hAnsi="Georgia"/>
        </w:rPr>
        <w:t>3.1. разрабатывает и утверждает локальный акт (приказ, положение)</w:t>
      </w:r>
      <w:r>
        <w:rPr>
          <w:rFonts w:ascii="Georgia" w:hAnsi="Georgia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</w:t>
      </w:r>
      <w:r>
        <w:rPr>
          <w:rFonts w:ascii="Georgia" w:hAnsi="Georgia"/>
        </w:rPr>
        <w:br/>
        <w:t>по классам и сокращение времени проведения урока до 30 минут;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3.3. информирует обучающихся и их родителей о реализации образовательных программ или их частей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3.4. обеспечивает ведение учета результатов образовательного процесса в электронной форме.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>
        <w:rPr>
          <w:rFonts w:ascii="Georgia" w:hAnsi="Georgia"/>
        </w:rPr>
        <w:t>я(</w:t>
      </w:r>
      <w:proofErr w:type="gramEnd"/>
      <w:r>
        <w:rPr>
          <w:rFonts w:ascii="Georgia" w:hAnsi="Georgia"/>
        </w:rPr>
        <w:t>ей) (законного представителя).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</w:t>
      </w:r>
      <w:r>
        <w:rPr>
          <w:rFonts w:ascii="Georgia" w:hAnsi="Georgia"/>
        </w:rPr>
        <w:br/>
        <w:t xml:space="preserve">и дистанционных образовательных технологий образовательной организации </w:t>
      </w:r>
      <w:r>
        <w:rPr>
          <w:rFonts w:ascii="Georgia" w:hAnsi="Georgia"/>
        </w:rPr>
        <w:lastRenderedPageBreak/>
        <w:t>рекомендуется обеспечить внесение соответствующих корректировок</w:t>
      </w:r>
      <w:r>
        <w:rPr>
          <w:rFonts w:ascii="Georgia" w:hAnsi="Georgia"/>
        </w:rPr>
        <w:br/>
        <w:t xml:space="preserve">в рабочие программы и (или) учебные планы в части форм обучения (лекция, </w:t>
      </w:r>
      <w:proofErr w:type="spellStart"/>
      <w:r>
        <w:rPr>
          <w:rFonts w:ascii="Georgia" w:hAnsi="Georgia"/>
        </w:rPr>
        <w:t>онлайн</w:t>
      </w:r>
      <w:proofErr w:type="spellEnd"/>
      <w:r>
        <w:rPr>
          <w:rFonts w:ascii="Georgia" w:hAnsi="Georgia"/>
        </w:rPr>
        <w:t xml:space="preserve"> консультация), технических средств обучения.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rFonts w:ascii="Georgia" w:hAnsi="Georgia"/>
        </w:rPr>
        <w:t>вебинаров</w:t>
      </w:r>
      <w:proofErr w:type="spellEnd"/>
      <w:r>
        <w:rPr>
          <w:rFonts w:ascii="Georgia" w:hAnsi="Georgia"/>
        </w:rPr>
        <w:t xml:space="preserve"> на школьном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>
        <w:rPr>
          <w:rFonts w:ascii="Georgia" w:hAnsi="Georgia"/>
        </w:rPr>
        <w:t>Скайп</w:t>
      </w:r>
      <w:proofErr w:type="spellEnd"/>
      <w:r>
        <w:rPr>
          <w:rFonts w:ascii="Georgia" w:hAnsi="Georgia"/>
        </w:rPr>
        <w:t>).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рекомендуется планировать свою педагогическую деятельность</w:t>
      </w:r>
      <w:r>
        <w:rPr>
          <w:rFonts w:ascii="Georgia" w:hAnsi="Georgia"/>
        </w:rPr>
        <w:br/>
        <w:t>с учетом системы дистанционного обучения, создавать простейшие, нужные для обучающихся, ресурсы и задания;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 xml:space="preserve">выражать свое отношение к работам обучающихся в виде текстовых или аудио рецензий, устных </w:t>
      </w:r>
      <w:proofErr w:type="spellStart"/>
      <w:r>
        <w:rPr>
          <w:rFonts w:ascii="Georgia" w:hAnsi="Georgia"/>
        </w:rPr>
        <w:t>онлайн</w:t>
      </w:r>
      <w:proofErr w:type="spellEnd"/>
      <w:r>
        <w:rPr>
          <w:rFonts w:ascii="Georgia" w:hAnsi="Georgia"/>
        </w:rPr>
        <w:t xml:space="preserve"> консультаций.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 xml:space="preserve">8. </w:t>
      </w:r>
      <w:proofErr w:type="gramStart"/>
      <w:r>
        <w:rPr>
          <w:rFonts w:ascii="Georgia" w:hAnsi="Georgia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</w:t>
      </w:r>
      <w:r>
        <w:rPr>
          <w:rFonts w:ascii="Georgia" w:hAnsi="Georgia"/>
        </w:rPr>
        <w:br/>
        <w:t>по болезни временно не участвует</w:t>
      </w:r>
      <w:proofErr w:type="gramEnd"/>
      <w:r>
        <w:rPr>
          <w:rFonts w:ascii="Georgia" w:hAnsi="Georgia"/>
        </w:rPr>
        <w:t xml:space="preserve"> в образовательном процессе (</w:t>
      </w:r>
      <w:proofErr w:type="gramStart"/>
      <w:r>
        <w:rPr>
          <w:rFonts w:ascii="Georgia" w:hAnsi="Georgia"/>
        </w:rPr>
        <w:t>заболевшие</w:t>
      </w:r>
      <w:proofErr w:type="gramEnd"/>
      <w:r>
        <w:rPr>
          <w:rFonts w:ascii="Georgia" w:hAnsi="Georgia"/>
        </w:rPr>
        <w:t xml:space="preserve"> обучающиеся).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</w:rPr>
        <w:t>II. Рекомендации по реализации программ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9. При реализации программ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допускается использование специально оборудованных помещений,</w:t>
      </w:r>
      <w:r>
        <w:rPr>
          <w:rFonts w:ascii="Georgia" w:hAnsi="Georgia"/>
        </w:rPr>
        <w:br/>
        <w:t>их виртуальных аналогов, позволяющих обучающимся осваивать общие</w:t>
      </w:r>
      <w:r>
        <w:rPr>
          <w:rFonts w:ascii="Georgia" w:hAnsi="Georgia"/>
        </w:rPr>
        <w:br/>
        <w:t>и профессиональные компетенции.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t>10. При реализации программ среднего профессионального образования</w:t>
      </w:r>
      <w:r>
        <w:rPr>
          <w:rFonts w:ascii="Georgia" w:hAnsi="Georgia"/>
        </w:rPr>
        <w:br/>
        <w:t xml:space="preserve">с 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</w:t>
      </w:r>
      <w:proofErr w:type="spellStart"/>
      <w:r>
        <w:rPr>
          <w:rFonts w:ascii="Georgia" w:hAnsi="Georgia"/>
        </w:rPr>
        <w:t>видео-конференц-связи</w:t>
      </w:r>
      <w:proofErr w:type="spellEnd"/>
      <w:r>
        <w:rPr>
          <w:rFonts w:ascii="Georgia" w:hAnsi="Georgia"/>
        </w:rPr>
        <w:t>, через информационно-телекоммуникационную сеть «Интернет».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11. При реализации программ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педагогическим работникам рекомендуется своевременно отвечать</w:t>
      </w:r>
      <w:r>
        <w:rPr>
          <w:rFonts w:ascii="Georgia" w:hAnsi="Georgia"/>
        </w:rPr>
        <w:br/>
        <w:t>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13. В случае временного перевода всех обучающихся на обучение</w:t>
      </w:r>
      <w:r>
        <w:rPr>
          <w:rFonts w:ascii="Georgia" w:hAnsi="Georgia"/>
        </w:rPr>
        <w:br/>
        <w:t>с применением электронных учебных изданий по дисциплинам (модулям) образовательным организациям рекомендуется обеспечить возможность доступа</w:t>
      </w:r>
      <w:r>
        <w:rPr>
          <w:rFonts w:ascii="Georgia" w:hAnsi="Georgia"/>
        </w:rPr>
        <w:br/>
        <w:t>к ресурсам электронно-библиотечной системы (электронной библиотеке)</w:t>
      </w:r>
      <w:r>
        <w:rPr>
          <w:rFonts w:ascii="Georgia" w:hAnsi="Georgia"/>
        </w:rPr>
        <w:br/>
        <w:t>для каждого обучающегося.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 xml:space="preserve">В период временного перевода на </w:t>
      </w:r>
      <w:proofErr w:type="gramStart"/>
      <w:r>
        <w:rPr>
          <w:rFonts w:ascii="Georgia" w:hAnsi="Georgia"/>
        </w:rPr>
        <w:t>обучение по программам</w:t>
      </w:r>
      <w:proofErr w:type="gramEnd"/>
      <w:r>
        <w:rPr>
          <w:rFonts w:ascii="Georgia" w:hAnsi="Georgia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14. Образовательная организация самостоятельно определяет требования</w:t>
      </w:r>
      <w:r>
        <w:rPr>
          <w:rFonts w:ascii="Georgia" w:hAnsi="Georgia"/>
        </w:rPr>
        <w:br/>
        <w:t>к процедуре проведения промежуточной и государственной итоговой аттестации</w:t>
      </w:r>
      <w:r>
        <w:rPr>
          <w:rFonts w:ascii="Georgia" w:hAnsi="Georgia"/>
        </w:rPr>
        <w:br/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15. Для поддержки технологии дистанционного и смешанного обучения,</w:t>
      </w:r>
      <w:r>
        <w:rPr>
          <w:rFonts w:ascii="Georgia" w:hAnsi="Georgia"/>
        </w:rPr>
        <w:br/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Перечень центров опережающей профессиональной подготовки расположен по ссылке: http://profedutop50.ru/copp.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 xml:space="preserve">16. </w:t>
      </w:r>
      <w:proofErr w:type="gramStart"/>
      <w:r>
        <w:rPr>
          <w:rFonts w:ascii="Georgia" w:hAnsi="Georgia"/>
        </w:rPr>
        <w:t>В случае</w:t>
      </w:r>
      <w:r>
        <w:rPr>
          <w:rStyle w:val="a4"/>
          <w:rFonts w:ascii="Georgia" w:hAnsi="Georgia"/>
        </w:rPr>
        <w:t xml:space="preserve"> </w:t>
      </w:r>
      <w:r>
        <w:rPr>
          <w:rFonts w:ascii="Georgia" w:hAnsi="Georgia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</w:t>
      </w:r>
      <w:hyperlink r:id="rId6" w:anchor="/document/99/901807664/XA00MBI2N2/" w:history="1">
        <w:r>
          <w:rPr>
            <w:rStyle w:val="a5"/>
            <w:rFonts w:ascii="Georgia" w:hAnsi="Georgia"/>
          </w:rPr>
          <w:t>статьи 157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>Трудового кодекса Российской Федерации о времени простоя по причинам, не</w:t>
      </w:r>
      <w:proofErr w:type="gramEnd"/>
      <w:r>
        <w:rPr>
          <w:rFonts w:ascii="Georgia" w:hAnsi="Georgia"/>
        </w:rPr>
        <w:t xml:space="preserve"> зависящим</w:t>
      </w:r>
      <w:r>
        <w:rPr>
          <w:rFonts w:ascii="Georgia" w:hAnsi="Georgia"/>
        </w:rPr>
        <w:br/>
        <w:t xml:space="preserve">от работодателя и работника, либо перевода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на обучение</w:t>
      </w:r>
      <w:r>
        <w:rPr>
          <w:rFonts w:ascii="Georgia" w:hAnsi="Georgia"/>
        </w:rPr>
        <w:br/>
        <w:t>по индивидуальным учебным планам.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</w:rPr>
        <w:t>III. Примерная модель реализации образовательных программ</w:t>
      </w:r>
      <w:r>
        <w:rPr>
          <w:rFonts w:ascii="Georgia" w:hAnsi="Georgia"/>
        </w:rPr>
        <w:br/>
        <w:t>среднего профессионального образования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17. Образовательная организация,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технологий: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издает организационный приказ о временном переходе на реализацию образовательных программ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 в связи с особыми обстоятельствами;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актуализирует имеющиеся в электронном виде методические материалы</w:t>
      </w:r>
      <w:r>
        <w:rPr>
          <w:rFonts w:ascii="Georgia" w:hAnsi="Georgia"/>
        </w:rPr>
        <w:br/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</w:t>
      </w:r>
      <w:r>
        <w:rPr>
          <w:rFonts w:ascii="Georgia" w:hAnsi="Georgia"/>
        </w:rPr>
        <w:br/>
        <w:t>по размещению учебных материалов,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обеспечивает создание тестовых заданий, публикацию объявлений, сбор письменных работ обучающихся, а также организацию текущей</w:t>
      </w:r>
      <w:r>
        <w:rPr>
          <w:rFonts w:ascii="Georgia" w:hAnsi="Georgia"/>
        </w:rPr>
        <w:br/>
        <w:t>и промежуточной аттестации и фиксацию хода образовательного процесса.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18. Образовательная организация,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 инструкцию для обучающихся</w:t>
      </w:r>
      <w:r>
        <w:rPr>
          <w:rFonts w:ascii="Georgia" w:hAnsi="Georgia"/>
        </w:rPr>
        <w:br/>
        <w:t xml:space="preserve">и педагогических работников о том, как </w:t>
      </w:r>
      <w:proofErr w:type="gramStart"/>
      <w:r>
        <w:rPr>
          <w:rFonts w:ascii="Georgia" w:hAnsi="Georgia"/>
        </w:rPr>
        <w:t>получить</w:t>
      </w:r>
      <w:proofErr w:type="gramEnd"/>
      <w:r>
        <w:rPr>
          <w:rFonts w:ascii="Georgia" w:hAnsi="Georgia"/>
        </w:rPr>
        <w:t xml:space="preserve"> или восстановить логин</w:t>
      </w:r>
      <w:r>
        <w:rPr>
          <w:rFonts w:ascii="Georgia" w:hAnsi="Georgia"/>
        </w:rPr>
        <w:br/>
        <w:t>и пароль (в случае использования личных кабинетов), а также инструкции по организации работы в «виртуальных» и «совместных» группах.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 xml:space="preserve">19. </w:t>
      </w:r>
      <w:proofErr w:type="gramStart"/>
      <w:r>
        <w:rPr>
          <w:rFonts w:ascii="Georgia" w:hAnsi="Georgia"/>
        </w:rPr>
        <w:t>Образовательная организация,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самостоятельно отбирает</w:t>
      </w:r>
      <w:proofErr w:type="gramEnd"/>
      <w:r>
        <w:rPr>
          <w:rFonts w:ascii="Georgia" w:hAnsi="Georgia"/>
        </w:rPr>
        <w:t xml:space="preserve"> и рекомендует для проведения </w:t>
      </w:r>
      <w:proofErr w:type="spellStart"/>
      <w:r>
        <w:rPr>
          <w:rFonts w:ascii="Georgia" w:hAnsi="Georgia"/>
        </w:rPr>
        <w:t>вебинаров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онлайн</w:t>
      </w:r>
      <w:proofErr w:type="spellEnd"/>
      <w:r>
        <w:rPr>
          <w:rFonts w:ascii="Georgia" w:hAnsi="Georgia"/>
        </w:rPr>
        <w:t xml:space="preserve"> консультирования, коллективного обсуждения и коллективного проектирования список инструментов виртуальной коммуникации.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20. Образовательная организация,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 xml:space="preserve">с применением электронного обучения и дистанционных образовательных технологий определяет какие учебные </w:t>
      </w:r>
      <w:proofErr w:type="gramStart"/>
      <w:r>
        <w:rPr>
          <w:rFonts w:ascii="Georgia" w:hAnsi="Georgia"/>
        </w:rPr>
        <w:t>дисциплины</w:t>
      </w:r>
      <w:proofErr w:type="gramEnd"/>
      <w:r>
        <w:rPr>
          <w:rFonts w:ascii="Georgia" w:hAnsi="Georgia"/>
        </w:rPr>
        <w:t xml:space="preserve"> и междисциплинарные курсы могут быть реализованы с помощью </w:t>
      </w:r>
      <w:proofErr w:type="spellStart"/>
      <w:r>
        <w:rPr>
          <w:rFonts w:ascii="Georgia" w:hAnsi="Georgia"/>
        </w:rPr>
        <w:t>онлайн</w:t>
      </w:r>
      <w:proofErr w:type="spellEnd"/>
      <w:r>
        <w:rPr>
          <w:rFonts w:ascii="Georgia" w:hAnsi="Georgia"/>
        </w:rPr>
        <w:t xml:space="preserve"> курсов, а также какие учебные дисциплины и междисциплинарные курсы требуют присутствия в строго </w:t>
      </w:r>
      <w:r>
        <w:rPr>
          <w:rFonts w:ascii="Georgia" w:hAnsi="Georgia"/>
        </w:rPr>
        <w:lastRenderedPageBreak/>
        <w:t>определенное время обучающегося перед компьютером, а какие могут осваиваться в свободном режиме.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 xml:space="preserve">21. </w:t>
      </w:r>
      <w:proofErr w:type="gramStart"/>
      <w:r>
        <w:rPr>
          <w:rFonts w:ascii="Georgia" w:hAnsi="Georgia"/>
        </w:rPr>
        <w:t>Образовательная организация,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>
        <w:rPr>
          <w:rFonts w:ascii="Georgia" w:hAnsi="Georgia"/>
        </w:rPr>
        <w:t xml:space="preserve"> на своем официальном сайте в информационно-телекоммуникационной сети «Интернет» расписание </w:t>
      </w:r>
      <w:proofErr w:type="spellStart"/>
      <w:r>
        <w:rPr>
          <w:rFonts w:ascii="Georgia" w:hAnsi="Georgia"/>
        </w:rPr>
        <w:t>онлайн-занятий</w:t>
      </w:r>
      <w:proofErr w:type="spellEnd"/>
      <w:r>
        <w:rPr>
          <w:rFonts w:ascii="Georgia" w:hAnsi="Georgia"/>
        </w:rPr>
        <w:t>, требующих присутствия в строго определенное время.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22. Образовательная организация,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 xml:space="preserve">23. </w:t>
      </w:r>
      <w:proofErr w:type="gramStart"/>
      <w:r>
        <w:rPr>
          <w:rFonts w:ascii="Georgia" w:hAnsi="Georgia"/>
        </w:rPr>
        <w:t>Образовательной организации,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  <w:proofErr w:type="gramEnd"/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 xml:space="preserve">24. </w:t>
      </w:r>
      <w:proofErr w:type="gramStart"/>
      <w:r>
        <w:rPr>
          <w:rFonts w:ascii="Georgia" w:hAnsi="Georgia"/>
        </w:rPr>
        <w:t>Образовательной организации,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необходимо обеспечивать постоянную дистанционную связь с обучающимися,</w:t>
      </w:r>
      <w:r>
        <w:rPr>
          <w:rFonts w:ascii="Georgia" w:hAnsi="Georgia"/>
        </w:rPr>
        <w:br/>
        <w:t>а также проводить мониторинг фактического взаимодействия педагогических работников и обучающихся, включая элементы текущего контроля</w:t>
      </w:r>
      <w:r>
        <w:rPr>
          <w:rFonts w:ascii="Georgia" w:hAnsi="Georgia"/>
        </w:rPr>
        <w:br/>
        <w:t>и промежуточной аттестации.</w:t>
      </w:r>
      <w:proofErr w:type="gramEnd"/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</w:rPr>
        <w:t>IV. Особенности реализации учебной и производственной практик</w:t>
      </w:r>
      <w:r>
        <w:rPr>
          <w:rFonts w:ascii="Georgia" w:hAnsi="Georgia"/>
        </w:rPr>
        <w:br/>
        <w:t>при реализации программ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</w:t>
      </w:r>
      <w:r>
        <w:rPr>
          <w:rFonts w:ascii="Georgia" w:hAnsi="Georgia"/>
        </w:rPr>
        <w:br/>
        <w:t>образовательных технологий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proofErr w:type="gramStart"/>
      <w:r>
        <w:rPr>
          <w:rFonts w:ascii="Georgia" w:hAnsi="Georgia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  <w:proofErr w:type="gramEnd"/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 xml:space="preserve">26. В случае необходимости образовательная организация вправе внести изменение в календарный график учебного процесса в части определения сроков </w:t>
      </w:r>
      <w:r>
        <w:rPr>
          <w:rFonts w:ascii="Georgia" w:hAnsi="Georgia"/>
        </w:rPr>
        <w:lastRenderedPageBreak/>
        <w:t>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2A7D03" w:rsidRDefault="002A7D03" w:rsidP="002A7D03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</w:rPr>
        <w:t>Приложение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208"/>
        <w:gridCol w:w="5374"/>
      </w:tblGrid>
      <w:tr w:rsidR="002A7D03" w:rsidTr="00AA012B">
        <w:tc>
          <w:tcPr>
            <w:tcW w:w="4208" w:type="dxa"/>
            <w:hideMark/>
          </w:tcPr>
          <w:p w:rsidR="002A7D03" w:rsidRDefault="002A7D03" w:rsidP="00AA012B">
            <w:pPr>
              <w:rPr>
                <w:rFonts w:eastAsia="Times New Roman"/>
              </w:rPr>
            </w:pPr>
          </w:p>
        </w:tc>
        <w:tc>
          <w:tcPr>
            <w:tcW w:w="5374" w:type="dxa"/>
            <w:hideMark/>
          </w:tcPr>
          <w:p w:rsidR="002A7D03" w:rsidRDefault="002A7D03" w:rsidP="00AA012B">
            <w:pPr>
              <w:pStyle w:val="a3"/>
            </w:pPr>
            <w:r>
              <w:t>к Методическим рекомендациям по реализации образовательных программ начального общего,</w:t>
            </w:r>
            <w:r>
              <w:br/>
      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</w:t>
            </w:r>
            <w:r>
              <w:br/>
              <w:t>и дистанционных образовательных технологий</w:t>
            </w:r>
          </w:p>
        </w:tc>
      </w:tr>
    </w:tbl>
    <w:p w:rsidR="002A7D03" w:rsidRDefault="002A7D03" w:rsidP="002A7D03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 xml:space="preserve">Пример организации урока в режиме видеоконференцсвязи </w:t>
      </w:r>
      <w:r>
        <w:rPr>
          <w:rFonts w:ascii="Helvetica" w:eastAsia="Times New Roman" w:hAnsi="Helvetica" w:cs="Helvetica"/>
          <w:b/>
          <w:bCs/>
          <w:sz w:val="27"/>
          <w:szCs w:val="27"/>
        </w:rPr>
        <w:br/>
      </w:r>
      <w:r>
        <w:rPr>
          <w:rStyle w:val="a4"/>
          <w:rFonts w:ascii="Helvetica" w:eastAsia="Times New Roman" w:hAnsi="Helvetica" w:cs="Helvetica"/>
          <w:sz w:val="27"/>
          <w:szCs w:val="27"/>
        </w:rPr>
        <w:t xml:space="preserve">с использованием платформы </w:t>
      </w:r>
      <w:proofErr w:type="spellStart"/>
      <w:r>
        <w:rPr>
          <w:rStyle w:val="a4"/>
          <w:rFonts w:ascii="Helvetica" w:eastAsia="Times New Roman" w:hAnsi="Helvetica" w:cs="Helvetica"/>
          <w:sz w:val="27"/>
          <w:szCs w:val="27"/>
        </w:rPr>
        <w:t>Скайп</w:t>
      </w:r>
      <w:proofErr w:type="spellEnd"/>
    </w:p>
    <w:p w:rsidR="002A7D03" w:rsidRDefault="002A7D03" w:rsidP="002A7D03">
      <w:pPr>
        <w:pStyle w:val="a3"/>
        <w:rPr>
          <w:rFonts w:ascii="Georgia" w:hAnsi="Georgia"/>
        </w:rPr>
      </w:pPr>
      <w:r>
        <w:rPr>
          <w:rStyle w:val="a4"/>
          <w:rFonts w:ascii="Georgia" w:hAnsi="Georgia"/>
        </w:rPr>
        <w:t>Шаг 1.</w:t>
      </w:r>
      <w:r>
        <w:rPr>
          <w:rFonts w:ascii="Georgia" w:hAnsi="Georgia"/>
        </w:rPr>
        <w:t xml:space="preserve"> Зайти по ссылке https://www.skype.com/ru/free-conference-call/</w:t>
      </w:r>
    </w:p>
    <w:p w:rsidR="002A7D03" w:rsidRDefault="002A7D03" w:rsidP="002A7D03">
      <w:pPr>
        <w:pStyle w:val="a3"/>
        <w:rPr>
          <w:rFonts w:ascii="Georgia" w:hAnsi="Georgia"/>
        </w:rPr>
      </w:pPr>
      <w:r>
        <w:rPr>
          <w:rStyle w:val="a4"/>
          <w:rFonts w:ascii="Georgia" w:hAnsi="Georgia"/>
        </w:rPr>
        <w:t>Шаг 2.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Создать бесплатную уникальную ссылку нажимаем</w:t>
      </w:r>
      <w:proofErr w:type="gramEnd"/>
      <w:r>
        <w:rPr>
          <w:rFonts w:ascii="Georgia" w:hAnsi="Georgia"/>
        </w:rPr>
        <w:t xml:space="preserve"> на кнопку «Создать бесплатное собрание» (рисунок 1):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438525" cy="2143125"/>
            <wp:effectExtent l="19050" t="0" r="9525" b="0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</w:rPr>
        <w:t>Рисунок 1.</w:t>
      </w:r>
    </w:p>
    <w:p w:rsidR="002A7D03" w:rsidRDefault="002A7D03" w:rsidP="002A7D03">
      <w:pPr>
        <w:pStyle w:val="a3"/>
        <w:rPr>
          <w:rFonts w:ascii="Georgia" w:hAnsi="Georgia"/>
        </w:rPr>
      </w:pPr>
      <w:r>
        <w:rPr>
          <w:rStyle w:val="a4"/>
          <w:rFonts w:ascii="Georgia" w:hAnsi="Georgia"/>
        </w:rPr>
        <w:t>Шаг 3.</w:t>
      </w:r>
      <w:r>
        <w:rPr>
          <w:rFonts w:ascii="Georgia" w:hAnsi="Georgia"/>
        </w:rPr>
        <w:t xml:space="preserve"> Скопировать ссылку на собрание и отправьте ее участникам. Затем нажмите на кнопку «Позвонить» (рисунок 2):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067050" cy="2190750"/>
            <wp:effectExtent l="19050" t="0" r="0" b="0"/>
            <wp:docPr id="2" name="Рисунок 2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3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</w:rPr>
        <w:t>Рисунок 2.</w:t>
      </w:r>
    </w:p>
    <w:p w:rsidR="002A7D03" w:rsidRDefault="002A7D03" w:rsidP="002A7D03">
      <w:pPr>
        <w:pStyle w:val="a3"/>
        <w:rPr>
          <w:rFonts w:ascii="Georgia" w:hAnsi="Georgia"/>
        </w:rPr>
      </w:pPr>
      <w:r>
        <w:rPr>
          <w:rStyle w:val="a4"/>
          <w:rFonts w:ascii="Georgia" w:hAnsi="Georgia"/>
        </w:rPr>
        <w:t>Шаг 4.</w:t>
      </w:r>
      <w:r>
        <w:rPr>
          <w:rFonts w:ascii="Georgia" w:hAnsi="Georgia"/>
        </w:rPr>
        <w:t xml:space="preserve"> Нажмите кнопку «Присоединиться как гость» (рисунок 3):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771900" cy="2324100"/>
            <wp:effectExtent l="19050" t="0" r="0" b="0"/>
            <wp:docPr id="3" name="Рисунок 3" descr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5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</w:rPr>
        <w:t>Рисунок 3.</w:t>
      </w:r>
    </w:p>
    <w:p w:rsidR="002A7D03" w:rsidRDefault="002A7D03" w:rsidP="002A7D03">
      <w:pPr>
        <w:pStyle w:val="a3"/>
        <w:rPr>
          <w:rFonts w:ascii="Georgia" w:hAnsi="Georgia"/>
        </w:rPr>
      </w:pPr>
      <w:r>
        <w:rPr>
          <w:rStyle w:val="a4"/>
          <w:rFonts w:ascii="Georgia" w:hAnsi="Georgia"/>
        </w:rPr>
        <w:t>Шаг 5.</w:t>
      </w:r>
      <w:r>
        <w:rPr>
          <w:rFonts w:ascii="Georgia" w:hAnsi="Georgia"/>
        </w:rPr>
        <w:t xml:space="preserve"> Ввести свое имя и нажать на кнопку «Присоединиться» (рисунок 4):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324225" cy="2647950"/>
            <wp:effectExtent l="19050" t="0" r="9525" b="0"/>
            <wp:docPr id="4" name="Рисунок 4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6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</w:rPr>
        <w:t>Рисунок 4.</w:t>
      </w:r>
    </w:p>
    <w:p w:rsidR="002A7D03" w:rsidRDefault="002A7D03" w:rsidP="002A7D03">
      <w:pPr>
        <w:pStyle w:val="a3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Шаг 6.</w:t>
      </w:r>
      <w:r>
        <w:rPr>
          <w:rFonts w:ascii="Georgia" w:hAnsi="Georgia"/>
        </w:rPr>
        <w:t xml:space="preserve"> Нажать на кнопку «Позвонить» и начать занятие (рисунок 5).</w:t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171825" cy="2476500"/>
            <wp:effectExtent l="19050" t="0" r="9525" b="0"/>
            <wp:docPr id="5" name="Рисунок 5" descr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7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03" w:rsidRDefault="002A7D03" w:rsidP="002A7D03">
      <w:pPr>
        <w:pStyle w:val="a3"/>
        <w:jc w:val="center"/>
        <w:rPr>
          <w:rFonts w:ascii="Georgia" w:hAnsi="Georgia"/>
        </w:rPr>
      </w:pPr>
      <w:r>
        <w:rPr>
          <w:rFonts w:ascii="Georgia" w:hAnsi="Georgia"/>
        </w:rPr>
        <w:t>Рисунок 5.</w:t>
      </w:r>
    </w:p>
    <w:p w:rsidR="002A7D03" w:rsidRDefault="002A7D03" w:rsidP="002A7D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24.03.2020</w:t>
      </w:r>
    </w:p>
    <w:p w:rsidR="00FE1AB6" w:rsidRDefault="00FE1AB6"/>
    <w:sectPr w:rsidR="00FE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D03"/>
    <w:rsid w:val="001A2A84"/>
    <w:rsid w:val="002A7D03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7D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D0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D03"/>
    <w:pPr>
      <w:spacing w:after="223"/>
      <w:jc w:val="both"/>
    </w:pPr>
  </w:style>
  <w:style w:type="paragraph" w:customStyle="1" w:styleId="printredaction-line">
    <w:name w:val="print_redaction-line"/>
    <w:basedOn w:val="a"/>
    <w:rsid w:val="002A7D03"/>
    <w:pPr>
      <w:spacing w:after="223"/>
      <w:jc w:val="both"/>
    </w:pPr>
  </w:style>
  <w:style w:type="character" w:styleId="a4">
    <w:name w:val="Strong"/>
    <w:basedOn w:val="a0"/>
    <w:uiPriority w:val="22"/>
    <w:qFormat/>
    <w:rsid w:val="002A7D03"/>
    <w:rPr>
      <w:b/>
      <w:bCs/>
    </w:rPr>
  </w:style>
  <w:style w:type="character" w:styleId="a5">
    <w:name w:val="Hyperlink"/>
    <w:basedOn w:val="a0"/>
    <w:uiPriority w:val="99"/>
    <w:semiHidden/>
    <w:unhideWhenUsed/>
    <w:rsid w:val="002A7D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7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D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obraz.ru/system/content/image/52/1/-1920329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vip.1obraz.ru/system/content/image/52/1/-1920329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image" Target="https://vip.1obraz.ru/system/content/image/52/1/-19203296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image" Target="https://vip.1obraz.ru/system/content/image/52/1/-19203295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image" Target="https://vip.1obraz.ru/system/content/image/52/1/-19203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2633</Words>
  <Characters>15011</Characters>
  <Application>Microsoft Office Word</Application>
  <DocSecurity>0</DocSecurity>
  <Lines>125</Lines>
  <Paragraphs>35</Paragraphs>
  <ScaleCrop>false</ScaleCrop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2020-04-17T17:39:00Z</dcterms:created>
  <dcterms:modified xsi:type="dcterms:W3CDTF">2020-04-17T17:39:00Z</dcterms:modified>
</cp:coreProperties>
</file>